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7872E1" w14:textId="77777777" w:rsidR="00710DB5" w:rsidRDefault="00710DB5" w:rsidP="00710DB5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 w:rsidRPr="00710DB5">
        <w:rPr>
          <w:rFonts w:ascii="Arial" w:hAnsi="Arial" w:cs="Arial"/>
          <w:b/>
          <w:bCs/>
          <w:sz w:val="28"/>
          <w:szCs w:val="28"/>
          <w:u w:val="single"/>
        </w:rPr>
        <w:t>EXHIBIT A</w:t>
      </w:r>
    </w:p>
    <w:p w14:paraId="1E8E5598" w14:textId="77777777" w:rsidR="00710DB5" w:rsidRPr="00710DB5" w:rsidRDefault="00710DB5" w:rsidP="00710DB5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</w:p>
    <w:p w14:paraId="15DC0492" w14:textId="77777777" w:rsidR="00710DB5" w:rsidRDefault="00710DB5" w:rsidP="00710DB5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  <w:r w:rsidRPr="00710DB5">
        <w:rPr>
          <w:rFonts w:ascii="Arial" w:hAnsi="Arial" w:cs="Arial"/>
          <w:b/>
          <w:bCs/>
          <w:sz w:val="28"/>
          <w:szCs w:val="28"/>
        </w:rPr>
        <w:t>OVERVIEW OF THE RFP PROCESS</w:t>
      </w:r>
    </w:p>
    <w:p w14:paraId="3D7F7599" w14:textId="77777777" w:rsidR="00710DB5" w:rsidRDefault="00710DB5" w:rsidP="00710DB5">
      <w:pPr>
        <w:spacing w:after="0" w:line="240" w:lineRule="auto"/>
        <w:jc w:val="center"/>
        <w:rPr>
          <w:rFonts w:ascii="Arial" w:hAnsi="Arial" w:cs="Arial"/>
          <w:b/>
          <w:bCs/>
          <w:sz w:val="28"/>
          <w:szCs w:val="28"/>
        </w:rPr>
      </w:pPr>
    </w:p>
    <w:p w14:paraId="34A81EEB" w14:textId="7B0472C7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  <w:b/>
          <w:bCs/>
        </w:rPr>
      </w:pPr>
      <w:r w:rsidRPr="00710DB5">
        <w:rPr>
          <w:rFonts w:ascii="Arial" w:hAnsi="Arial" w:cs="Arial"/>
        </w:rPr>
        <w:t>The RFP is issued pursuant to Subchapter 6 of HAR Chapter 3-122, implementing HRS</w:t>
      </w:r>
    </w:p>
    <w:p w14:paraId="30B6FAF5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§103D-303.</w:t>
      </w:r>
    </w:p>
    <w:p w14:paraId="3D64FD0D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</w:p>
    <w:p w14:paraId="76C65DD2" w14:textId="5ACB5F6B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The procurement process begins with the issuance of the RFP and the formal response</w:t>
      </w:r>
    </w:p>
    <w:p w14:paraId="330A32CE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to any written questions or inquiries regarding the RFP. Changes to the RFP will be</w:t>
      </w:r>
    </w:p>
    <w:p w14:paraId="294BE9DF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made only by Addendum.</w:t>
      </w:r>
    </w:p>
    <w:p w14:paraId="5AD0D037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</w:p>
    <w:p w14:paraId="6057CC1A" w14:textId="0EDD4C9D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Upon award and contract execution, proposal files are public records available for</w:t>
      </w:r>
    </w:p>
    <w:p w14:paraId="233DF536" w14:textId="20C67321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review by submitting a Request to Access Government Records.</w:t>
      </w:r>
    </w:p>
    <w:p w14:paraId="1CB6CC25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</w:p>
    <w:p w14:paraId="1AF4E472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All proposals and other material submitted by Offerors become the property of the State.</w:t>
      </w:r>
    </w:p>
    <w:p w14:paraId="23F2B0BF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</w:p>
    <w:p w14:paraId="3FECBC5C" w14:textId="7DD95327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The Procurement Manager or an Evaluation Committee approved by the Procurement</w:t>
      </w:r>
    </w:p>
    <w:p w14:paraId="7802F22E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Manager will evaluate the proposals in accordance with the evaluation criteria in Section</w:t>
      </w:r>
    </w:p>
    <w:p w14:paraId="2411C9F8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Four.</w:t>
      </w:r>
    </w:p>
    <w:p w14:paraId="596B0200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597E014A" w14:textId="650FC667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A "priority list" of responsible Offerors submitting acceptable and potentially</w:t>
      </w:r>
    </w:p>
    <w:p w14:paraId="520457B0" w14:textId="77777777" w:rsidR="00710DB5" w:rsidRPr="00710DB5" w:rsidRDefault="00710DB5" w:rsidP="00710DB5">
      <w:pPr>
        <w:spacing w:after="0" w:line="240" w:lineRule="auto"/>
        <w:ind w:firstLine="360"/>
        <w:rPr>
          <w:rFonts w:ascii="Arial" w:hAnsi="Arial" w:cs="Arial"/>
        </w:rPr>
      </w:pPr>
      <w:r w:rsidRPr="00710DB5">
        <w:rPr>
          <w:rFonts w:ascii="Arial" w:hAnsi="Arial" w:cs="Arial"/>
        </w:rPr>
        <w:t>acceptable proposals may be generated. The priority list may be limited to a minimum</w:t>
      </w:r>
    </w:p>
    <w:p w14:paraId="0BA4D2AF" w14:textId="77777777" w:rsidR="00710DB5" w:rsidRPr="00710DB5" w:rsidRDefault="00710DB5" w:rsidP="00710DB5">
      <w:pPr>
        <w:spacing w:after="0" w:line="240" w:lineRule="auto"/>
        <w:ind w:firstLine="360"/>
        <w:rPr>
          <w:rFonts w:ascii="Arial" w:hAnsi="Arial" w:cs="Arial"/>
        </w:rPr>
      </w:pPr>
      <w:r w:rsidRPr="00710DB5">
        <w:rPr>
          <w:rFonts w:ascii="Arial" w:hAnsi="Arial" w:cs="Arial"/>
        </w:rPr>
        <w:t>of three responsible Offerors who submitted the highest-ranked proposals. The objective</w:t>
      </w:r>
    </w:p>
    <w:p w14:paraId="4D332B96" w14:textId="77777777" w:rsidR="00710DB5" w:rsidRPr="00710DB5" w:rsidRDefault="00710DB5" w:rsidP="00710DB5">
      <w:pPr>
        <w:spacing w:after="0" w:line="240" w:lineRule="auto"/>
        <w:ind w:firstLine="360"/>
        <w:rPr>
          <w:rFonts w:ascii="Arial" w:hAnsi="Arial" w:cs="Arial"/>
        </w:rPr>
      </w:pPr>
      <w:r w:rsidRPr="00710DB5">
        <w:rPr>
          <w:rFonts w:ascii="Arial" w:hAnsi="Arial" w:cs="Arial"/>
        </w:rPr>
        <w:t>of these discussions is to clarify issues regarding the Offeror’s proposal if a BAFO is</w:t>
      </w:r>
    </w:p>
    <w:p w14:paraId="3F1BF32F" w14:textId="77777777" w:rsidR="00710DB5" w:rsidRDefault="00710DB5" w:rsidP="00710DB5">
      <w:pPr>
        <w:spacing w:after="0" w:line="240" w:lineRule="auto"/>
        <w:ind w:firstLine="360"/>
        <w:rPr>
          <w:rFonts w:ascii="Arial" w:hAnsi="Arial" w:cs="Arial"/>
        </w:rPr>
      </w:pPr>
      <w:r w:rsidRPr="00710DB5">
        <w:rPr>
          <w:rFonts w:ascii="Arial" w:hAnsi="Arial" w:cs="Arial"/>
        </w:rPr>
        <w:t>tendered.</w:t>
      </w:r>
    </w:p>
    <w:p w14:paraId="0C19931F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2E4D15D0" w14:textId="1AB3149A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If, during discussions, there is a need for any substantial clarification or change in the</w:t>
      </w:r>
    </w:p>
    <w:p w14:paraId="5E4A87D4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RFP, the RFP will be amended by an addendum to incorporate such clarification or</w:t>
      </w:r>
    </w:p>
    <w:p w14:paraId="6C49C3DA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change. Addenda to the RFP will be distributed only to Priority Listed Offerors who</w:t>
      </w:r>
    </w:p>
    <w:p w14:paraId="64EB7B5A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submit acceptable or potentially acceptable proposals.</w:t>
      </w:r>
    </w:p>
    <w:p w14:paraId="5F83D935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38E820F5" w14:textId="7FE254FF" w:rsidR="00710DB5" w:rsidRPr="00710DB5" w:rsidRDefault="00710DB5" w:rsidP="00710DB5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Following any discussions, Priority Listed Offerors will be invited to submit their</w:t>
      </w:r>
    </w:p>
    <w:p w14:paraId="3C453B1C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BAFO, if required. The Procurement Manager and Evaluation Committee reserves the</w:t>
      </w:r>
    </w:p>
    <w:p w14:paraId="46F96E6C" w14:textId="77777777" w:rsidR="00710DB5" w:rsidRP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right to have additional discussions with the Priority Listed Offerors prior to the</w:t>
      </w:r>
    </w:p>
    <w:p w14:paraId="6A0E097C" w14:textId="77777777" w:rsidR="00710DB5" w:rsidRDefault="00710DB5" w:rsidP="00710DB5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submission of the BAFO.</w:t>
      </w:r>
    </w:p>
    <w:p w14:paraId="00109ABB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378EDB99" w14:textId="0B7C96B8" w:rsidR="00710DB5" w:rsidRPr="00710DB5" w:rsidRDefault="00710DB5" w:rsidP="00B37603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The date and time for Offerors to submit their BAFO, if any, is indicated in Section 1.4</w:t>
      </w:r>
    </w:p>
    <w:p w14:paraId="7E8B5897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RFP Schedule and Significant Dates. If Offeror does not submit a notice of withdrawal</w:t>
      </w:r>
    </w:p>
    <w:p w14:paraId="42D29B28" w14:textId="77777777" w:rsid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or a BAFO, the Offeror’s immediate previous offer will be construed as its BAFO.</w:t>
      </w:r>
    </w:p>
    <w:p w14:paraId="308A8161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24972294" w14:textId="2FEBA3AF" w:rsidR="00710DB5" w:rsidRPr="00710DB5" w:rsidRDefault="00710DB5" w:rsidP="00B37603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After receipt and evaluation of the BAFOs in accordance with the evaluation criteria in</w:t>
      </w:r>
    </w:p>
    <w:p w14:paraId="55164176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Section Four, the Procurement Manager or an Evaluation Committee will make its</w:t>
      </w:r>
    </w:p>
    <w:p w14:paraId="51DA2076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recommendation. The Procurement Manager will award the contract to the Offeror</w:t>
      </w:r>
    </w:p>
    <w:p w14:paraId="381C2B7B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whose proposal is determined to be the most advantageous to the State, taking into</w:t>
      </w:r>
    </w:p>
    <w:p w14:paraId="2BBCD4A4" w14:textId="77777777" w:rsid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consideration price and the evaluation factors set forth in Section Four.</w:t>
      </w:r>
    </w:p>
    <w:p w14:paraId="479FBFED" w14:textId="77777777" w:rsidR="00710DB5" w:rsidRDefault="00710DB5" w:rsidP="00B37603">
      <w:pPr>
        <w:spacing w:after="0" w:line="240" w:lineRule="auto"/>
        <w:ind w:left="360" w:hanging="360"/>
        <w:rPr>
          <w:rFonts w:ascii="Arial" w:hAnsi="Arial" w:cs="Arial"/>
        </w:rPr>
      </w:pPr>
    </w:p>
    <w:p w14:paraId="063671F2" w14:textId="0E5BC358" w:rsidR="00710DB5" w:rsidRPr="00710DB5" w:rsidRDefault="00710DB5" w:rsidP="00B37603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The contents of any proposal shall not be disclosed during the review, evaluation, or</w:t>
      </w:r>
    </w:p>
    <w:p w14:paraId="71BE06A3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discussion. Once award notice is posted and contract is executed, all successful and</w:t>
      </w:r>
    </w:p>
    <w:p w14:paraId="22117E1F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unsuccessful proposals become available for public inspection. The Offeror and the</w:t>
      </w:r>
    </w:p>
    <w:p w14:paraId="14203C1D" w14:textId="084B8B4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 xml:space="preserve">State </w:t>
      </w:r>
      <w:r w:rsidR="00B37603" w:rsidRPr="00710DB5">
        <w:rPr>
          <w:rFonts w:ascii="Arial" w:hAnsi="Arial" w:cs="Arial"/>
        </w:rPr>
        <w:t>agrees</w:t>
      </w:r>
      <w:r w:rsidRPr="00710DB5">
        <w:rPr>
          <w:rFonts w:ascii="Arial" w:hAnsi="Arial" w:cs="Arial"/>
        </w:rPr>
        <w:t xml:space="preserve"> that sections that are confidential and/or proprietary should be identified by</w:t>
      </w:r>
    </w:p>
    <w:p w14:paraId="33AED7A3" w14:textId="77777777" w:rsidR="00710DB5" w:rsidRDefault="00710DB5" w:rsidP="00B37603">
      <w:pPr>
        <w:spacing w:after="0" w:line="240" w:lineRule="auto"/>
        <w:ind w:firstLine="360"/>
        <w:rPr>
          <w:rFonts w:ascii="Arial" w:hAnsi="Arial" w:cs="Arial"/>
        </w:rPr>
      </w:pPr>
      <w:r w:rsidRPr="00710DB5">
        <w:rPr>
          <w:rFonts w:ascii="Arial" w:hAnsi="Arial" w:cs="Arial"/>
        </w:rPr>
        <w:lastRenderedPageBreak/>
        <w:t>the Offerors and excluded from access.</w:t>
      </w:r>
    </w:p>
    <w:p w14:paraId="1837BFEE" w14:textId="77777777" w:rsidR="00710DB5" w:rsidRDefault="00710DB5" w:rsidP="00710DB5">
      <w:pPr>
        <w:spacing w:after="0" w:line="240" w:lineRule="auto"/>
        <w:rPr>
          <w:rFonts w:ascii="Arial" w:hAnsi="Arial" w:cs="Arial"/>
        </w:rPr>
      </w:pPr>
    </w:p>
    <w:p w14:paraId="11734CC7" w14:textId="405C0BD0" w:rsidR="00710DB5" w:rsidRPr="00710DB5" w:rsidRDefault="00710DB5" w:rsidP="00B37603">
      <w:pPr>
        <w:pStyle w:val="ListParagraph"/>
        <w:numPr>
          <w:ilvl w:val="0"/>
          <w:numId w:val="1"/>
        </w:num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The Procurement Manager or an Evaluation Committee reserves the right to determine</w:t>
      </w:r>
    </w:p>
    <w:p w14:paraId="0F553AA6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what is in the best interest of the State for purposes of reviewing and evaluating</w:t>
      </w:r>
    </w:p>
    <w:p w14:paraId="53B7A94D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proposals submitted in response to the RFP. The Procurement Manager or an Evaluation</w:t>
      </w:r>
    </w:p>
    <w:p w14:paraId="47E6D540" w14:textId="77777777" w:rsidR="00710DB5" w:rsidRP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Committee will conduct a comprehensive, fair, and impartial evaluation of proposals</w:t>
      </w:r>
    </w:p>
    <w:p w14:paraId="7D8FCFC3" w14:textId="77777777" w:rsidR="00710DB5" w:rsidRDefault="00710DB5" w:rsidP="00B37603">
      <w:pPr>
        <w:spacing w:after="0" w:line="240" w:lineRule="auto"/>
        <w:ind w:left="360"/>
        <w:rPr>
          <w:rFonts w:ascii="Arial" w:hAnsi="Arial" w:cs="Arial"/>
        </w:rPr>
      </w:pPr>
      <w:r w:rsidRPr="00710DB5">
        <w:rPr>
          <w:rFonts w:ascii="Arial" w:hAnsi="Arial" w:cs="Arial"/>
        </w:rPr>
        <w:t>received in response to the RFP.</w:t>
      </w:r>
    </w:p>
    <w:p w14:paraId="253059DD" w14:textId="77777777" w:rsidR="00710DB5" w:rsidRPr="00710DB5" w:rsidRDefault="00710DB5" w:rsidP="00B37603">
      <w:pPr>
        <w:spacing w:after="0" w:line="240" w:lineRule="auto"/>
        <w:ind w:left="360" w:hanging="360"/>
        <w:rPr>
          <w:rFonts w:ascii="Arial" w:hAnsi="Arial" w:cs="Arial"/>
        </w:rPr>
      </w:pPr>
    </w:p>
    <w:p w14:paraId="290A8D3C" w14:textId="16A7942D" w:rsidR="00300F7C" w:rsidRPr="00710DB5" w:rsidRDefault="00710DB5" w:rsidP="00710DB5">
      <w:pPr>
        <w:spacing w:after="0" w:line="240" w:lineRule="auto"/>
        <w:rPr>
          <w:rFonts w:ascii="Arial" w:hAnsi="Arial" w:cs="Arial"/>
        </w:rPr>
      </w:pPr>
      <w:r w:rsidRPr="00710DB5">
        <w:rPr>
          <w:rFonts w:ascii="Arial" w:hAnsi="Arial" w:cs="Arial"/>
        </w:rPr>
        <w:t>The RFP, any addenda issued, and the successful Offeror's proposal shall become a part of the contract. All</w:t>
      </w:r>
      <w:r>
        <w:rPr>
          <w:rFonts w:ascii="Arial" w:hAnsi="Arial" w:cs="Arial"/>
        </w:rPr>
        <w:t xml:space="preserve"> </w:t>
      </w:r>
      <w:r w:rsidRPr="00710DB5">
        <w:rPr>
          <w:rFonts w:ascii="Arial" w:hAnsi="Arial" w:cs="Arial"/>
        </w:rPr>
        <w:t>proposals shall become the property of the State of Hawai‘i.</w:t>
      </w:r>
    </w:p>
    <w:sectPr w:rsidR="00300F7C" w:rsidRPr="007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7752FD"/>
    <w:multiLevelType w:val="hybridMultilevel"/>
    <w:tmpl w:val="B284FF84"/>
    <w:lvl w:ilvl="0" w:tplc="061813D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99163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DB5"/>
    <w:rsid w:val="002749FC"/>
    <w:rsid w:val="00300F7C"/>
    <w:rsid w:val="00651004"/>
    <w:rsid w:val="006F49DF"/>
    <w:rsid w:val="00701397"/>
    <w:rsid w:val="00710DB5"/>
    <w:rsid w:val="00912E14"/>
    <w:rsid w:val="00B37603"/>
    <w:rsid w:val="00D56B50"/>
    <w:rsid w:val="00E32E19"/>
    <w:rsid w:val="00EC2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B06929"/>
  <w15:chartTrackingRefBased/>
  <w15:docId w15:val="{3799F76B-4FDF-4266-B0D8-59B2D9CFE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749FC"/>
  </w:style>
  <w:style w:type="paragraph" w:styleId="Heading1">
    <w:name w:val="heading 1"/>
    <w:basedOn w:val="Normal"/>
    <w:next w:val="Normal"/>
    <w:link w:val="Heading1Char"/>
    <w:uiPriority w:val="9"/>
    <w:qFormat/>
    <w:rsid w:val="002749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49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49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49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49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49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49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49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49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49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49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49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49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49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49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49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49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49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49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49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49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49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istParagraph">
    <w:name w:val="List Paragraph"/>
    <w:basedOn w:val="Normal"/>
    <w:uiPriority w:val="34"/>
    <w:qFormat/>
    <w:rsid w:val="002749FC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2749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49FC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49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49FC"/>
    <w:rPr>
      <w:i/>
      <w:iCs/>
      <w:color w:val="0F4761" w:themeColor="accent1" w:themeShade="BF"/>
    </w:rPr>
  </w:style>
  <w:style w:type="character" w:styleId="IntenseEmphasis">
    <w:name w:val="Intense Emphasis"/>
    <w:basedOn w:val="DefaultParagraphFont"/>
    <w:uiPriority w:val="21"/>
    <w:qFormat/>
    <w:rsid w:val="002749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49F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524</Words>
  <Characters>2736</Characters>
  <Application>Microsoft Office Word</Application>
  <DocSecurity>0</DocSecurity>
  <Lines>57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Quiogue, Ahlani K</dc:creator>
  <cp:keywords/>
  <dc:description/>
  <cp:lastModifiedBy>Quiogue, Ahlani K</cp:lastModifiedBy>
  <cp:revision>1</cp:revision>
  <dcterms:created xsi:type="dcterms:W3CDTF">2026-05-23T01:59:00Z</dcterms:created>
  <dcterms:modified xsi:type="dcterms:W3CDTF">2026-05-23T02:14:00Z</dcterms:modified>
</cp:coreProperties>
</file>